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FFB621" w14:textId="77777777" w:rsidR="00E915B7" w:rsidRPr="00E915B7" w:rsidRDefault="00E915B7" w:rsidP="00E915B7">
      <w:pPr>
        <w:rPr>
          <w:rFonts w:asciiTheme="majorBidi" w:hAnsiTheme="majorBidi" w:cstheme="majorBidi"/>
          <w:b/>
          <w:bCs/>
        </w:rPr>
      </w:pPr>
      <w:r w:rsidRPr="00E915B7">
        <w:rPr>
          <w:rFonts w:asciiTheme="majorBidi" w:hAnsiTheme="majorBidi" w:cstheme="majorBidi"/>
          <w:b/>
          <w:bCs/>
        </w:rPr>
        <w:t>HUMA TEHSEEN</w:t>
      </w:r>
    </w:p>
    <w:p w14:paraId="08FAEF73" w14:textId="77777777" w:rsidR="00E915B7" w:rsidRPr="00E915B7" w:rsidRDefault="00E915B7" w:rsidP="00E915B7">
      <w:pPr>
        <w:rPr>
          <w:rFonts w:asciiTheme="majorBidi" w:hAnsiTheme="majorBidi" w:cstheme="majorBidi"/>
          <w:b/>
          <w:bCs/>
        </w:rPr>
      </w:pPr>
      <w:r w:rsidRPr="00E915B7">
        <w:rPr>
          <w:rFonts w:asciiTheme="majorBidi" w:hAnsiTheme="majorBidi" w:cstheme="majorBidi"/>
          <w:b/>
          <w:bCs/>
        </w:rPr>
        <w:t>Rawal Town, Islamabad</w:t>
      </w:r>
    </w:p>
    <w:p w14:paraId="58FF70E7" w14:textId="518E3B0A" w:rsidR="00E915B7" w:rsidRDefault="00E915B7" w:rsidP="00E915B7">
      <w:pPr>
        <w:rPr>
          <w:rFonts w:asciiTheme="majorBidi" w:hAnsiTheme="majorBidi" w:cstheme="majorBidi"/>
          <w:b/>
          <w:bCs/>
        </w:rPr>
      </w:pPr>
      <w:r w:rsidRPr="00E915B7">
        <w:rPr>
          <w:rFonts w:asciiTheme="majorBidi" w:hAnsiTheme="majorBidi" w:cstheme="majorBidi"/>
          <w:b/>
          <w:bCs/>
        </w:rPr>
        <w:t xml:space="preserve">+92-343-5368886 | </w:t>
      </w:r>
      <w:hyperlink r:id="rId7" w:history="1">
        <w:r w:rsidRPr="007F3078">
          <w:rPr>
            <w:rStyle w:val="Hyperlink"/>
            <w:rFonts w:asciiTheme="majorBidi" w:hAnsiTheme="majorBidi" w:cstheme="majorBidi"/>
            <w:b/>
            <w:bCs/>
          </w:rPr>
          <w:t>humatehseen@yahoo.com</w:t>
        </w:r>
      </w:hyperlink>
    </w:p>
    <w:p w14:paraId="1DC0D1FE" w14:textId="78D7A758" w:rsidR="00E915B7" w:rsidRPr="00E915B7" w:rsidRDefault="00E915B7" w:rsidP="00E915B7">
      <w:pPr>
        <w:rPr>
          <w:rFonts w:asciiTheme="majorBidi" w:hAnsiTheme="majorBidi" w:cstheme="majorBidi"/>
          <w:b/>
          <w:bCs/>
        </w:rPr>
      </w:pPr>
      <w:r>
        <w:rPr>
          <w:rFonts w:asciiTheme="majorBidi" w:hAnsiTheme="majorBidi" w:cstheme="majorBidi"/>
          <w:b/>
          <w:bCs/>
        </w:rPr>
        <w:t>_________________________________________________________________________________</w:t>
      </w:r>
      <w:r w:rsidRPr="00E915B7">
        <w:rPr>
          <w:rFonts w:asciiTheme="majorBidi" w:hAnsiTheme="majorBidi" w:cstheme="majorBidi"/>
          <w:b/>
          <w:bCs/>
        </w:rPr>
        <w:t xml:space="preserve"> </w:t>
      </w:r>
    </w:p>
    <w:p w14:paraId="0944AE21" w14:textId="77777777" w:rsidR="00E915B7" w:rsidRPr="00E915B7" w:rsidRDefault="00E915B7" w:rsidP="00E915B7">
      <w:pPr>
        <w:rPr>
          <w:rFonts w:asciiTheme="majorBidi" w:hAnsiTheme="majorBidi" w:cstheme="majorBidi"/>
          <w:b/>
          <w:bCs/>
        </w:rPr>
      </w:pPr>
      <w:r w:rsidRPr="00E915B7">
        <w:rPr>
          <w:rFonts w:asciiTheme="majorBidi" w:hAnsiTheme="majorBidi" w:cstheme="majorBidi"/>
          <w:b/>
          <w:bCs/>
        </w:rPr>
        <w:t>EXECUTIVE PROFILE</w:t>
      </w:r>
    </w:p>
    <w:p w14:paraId="2AD8EBF3" w14:textId="1C21BC98" w:rsidR="00E915B7" w:rsidRPr="00E915B7" w:rsidRDefault="00E915B7" w:rsidP="00E915B7">
      <w:pPr>
        <w:rPr>
          <w:rFonts w:asciiTheme="majorBidi" w:hAnsiTheme="majorBidi" w:cstheme="majorBidi"/>
        </w:rPr>
      </w:pPr>
      <w:r w:rsidRPr="00E915B7">
        <w:rPr>
          <w:rFonts w:asciiTheme="majorBidi" w:hAnsiTheme="majorBidi" w:cstheme="majorBidi"/>
        </w:rPr>
        <w:t xml:space="preserve">Accomplished Higher Education </w:t>
      </w:r>
      <w:r>
        <w:rPr>
          <w:rFonts w:asciiTheme="majorBidi" w:hAnsiTheme="majorBidi" w:cstheme="majorBidi"/>
        </w:rPr>
        <w:t xml:space="preserve">Institution </w:t>
      </w:r>
      <w:r w:rsidRPr="00E915B7">
        <w:rPr>
          <w:rFonts w:asciiTheme="majorBidi" w:hAnsiTheme="majorBidi" w:cstheme="majorBidi"/>
        </w:rPr>
        <w:t>Administrator with over 18 years of progressive leadership in university administration, regulatory compliance, human resource management, and institutional governance. Highly adept at directing large-scale operations, implementing institutional policies, and managing complex statutory affairs. Proven track record of optimizing registrar office functions, executing flawless institutional events, and liaising with regulatory bodies like the Higher Education Commission (HEC). Recognized for combining strategic project management principles with administrative execution to build highly efficient, transparent, and compliant university ecosystems.</w:t>
      </w:r>
    </w:p>
    <w:p w14:paraId="5EE09973" w14:textId="77777777" w:rsidR="00E915B7" w:rsidRPr="00E915B7" w:rsidRDefault="00E915B7" w:rsidP="00E915B7">
      <w:pPr>
        <w:rPr>
          <w:rFonts w:asciiTheme="majorBidi" w:hAnsiTheme="majorBidi" w:cstheme="majorBidi"/>
          <w:b/>
          <w:bCs/>
        </w:rPr>
      </w:pPr>
      <w:r w:rsidRPr="00E915B7">
        <w:rPr>
          <w:rFonts w:asciiTheme="majorBidi" w:hAnsiTheme="majorBidi" w:cstheme="majorBidi"/>
          <w:b/>
          <w:bCs/>
        </w:rPr>
        <w:t>CORE COMPETENCIES</w:t>
      </w:r>
    </w:p>
    <w:p w14:paraId="696BB840" w14:textId="77777777" w:rsidR="00E915B7" w:rsidRPr="00E915B7" w:rsidRDefault="00E915B7" w:rsidP="00E915B7">
      <w:pPr>
        <w:numPr>
          <w:ilvl w:val="0"/>
          <w:numId w:val="1"/>
        </w:numPr>
        <w:rPr>
          <w:rFonts w:asciiTheme="majorBidi" w:hAnsiTheme="majorBidi" w:cstheme="majorBidi"/>
        </w:rPr>
      </w:pPr>
      <w:r w:rsidRPr="00E915B7">
        <w:rPr>
          <w:rFonts w:asciiTheme="majorBidi" w:hAnsiTheme="majorBidi" w:cstheme="majorBidi"/>
        </w:rPr>
        <w:t>Strategic University Administration</w:t>
      </w:r>
    </w:p>
    <w:p w14:paraId="64886988" w14:textId="77777777" w:rsidR="00E915B7" w:rsidRPr="00E915B7" w:rsidRDefault="00E915B7" w:rsidP="00E915B7">
      <w:pPr>
        <w:numPr>
          <w:ilvl w:val="0"/>
          <w:numId w:val="1"/>
        </w:numPr>
        <w:rPr>
          <w:rFonts w:asciiTheme="majorBidi" w:hAnsiTheme="majorBidi" w:cstheme="majorBidi"/>
        </w:rPr>
      </w:pPr>
      <w:r w:rsidRPr="00E915B7">
        <w:rPr>
          <w:rFonts w:asciiTheme="majorBidi" w:hAnsiTheme="majorBidi" w:cstheme="majorBidi"/>
        </w:rPr>
        <w:t>HEC Regulatory &amp; Statutory Compliance</w:t>
      </w:r>
    </w:p>
    <w:p w14:paraId="60457107" w14:textId="77777777" w:rsidR="00E915B7" w:rsidRPr="00E915B7" w:rsidRDefault="00E915B7" w:rsidP="00E915B7">
      <w:pPr>
        <w:numPr>
          <w:ilvl w:val="0"/>
          <w:numId w:val="1"/>
        </w:numPr>
        <w:rPr>
          <w:rFonts w:asciiTheme="majorBidi" w:hAnsiTheme="majorBidi" w:cstheme="majorBidi"/>
        </w:rPr>
      </w:pPr>
      <w:r w:rsidRPr="00E915B7">
        <w:rPr>
          <w:rFonts w:asciiTheme="majorBidi" w:hAnsiTheme="majorBidi" w:cstheme="majorBidi"/>
        </w:rPr>
        <w:t>Human Resource &amp; Talent Management</w:t>
      </w:r>
    </w:p>
    <w:p w14:paraId="630E0596" w14:textId="77777777" w:rsidR="00E915B7" w:rsidRPr="00E915B7" w:rsidRDefault="00E915B7" w:rsidP="00E915B7">
      <w:pPr>
        <w:numPr>
          <w:ilvl w:val="0"/>
          <w:numId w:val="1"/>
        </w:numPr>
        <w:rPr>
          <w:rFonts w:asciiTheme="majorBidi" w:hAnsiTheme="majorBidi" w:cstheme="majorBidi"/>
        </w:rPr>
      </w:pPr>
      <w:r w:rsidRPr="00E915B7">
        <w:rPr>
          <w:rFonts w:asciiTheme="majorBidi" w:hAnsiTheme="majorBidi" w:cstheme="majorBidi"/>
        </w:rPr>
        <w:t>Registrar Office &amp; Record Operations</w:t>
      </w:r>
    </w:p>
    <w:p w14:paraId="2BF948D9" w14:textId="77777777" w:rsidR="00E915B7" w:rsidRPr="00E915B7" w:rsidRDefault="00E915B7" w:rsidP="00E915B7">
      <w:pPr>
        <w:numPr>
          <w:ilvl w:val="0"/>
          <w:numId w:val="1"/>
        </w:numPr>
        <w:rPr>
          <w:rFonts w:asciiTheme="majorBidi" w:hAnsiTheme="majorBidi" w:cstheme="majorBidi"/>
        </w:rPr>
      </w:pPr>
      <w:r w:rsidRPr="00E915B7">
        <w:rPr>
          <w:rFonts w:asciiTheme="majorBidi" w:hAnsiTheme="majorBidi" w:cstheme="majorBidi"/>
        </w:rPr>
        <w:t>Institutional Governance &amp; Committee Control</w:t>
      </w:r>
    </w:p>
    <w:p w14:paraId="156C8241" w14:textId="77777777" w:rsidR="00E915B7" w:rsidRPr="00E915B7" w:rsidRDefault="00E915B7" w:rsidP="00E915B7">
      <w:pPr>
        <w:numPr>
          <w:ilvl w:val="0"/>
          <w:numId w:val="1"/>
        </w:numPr>
        <w:rPr>
          <w:rFonts w:asciiTheme="majorBidi" w:hAnsiTheme="majorBidi" w:cstheme="majorBidi"/>
        </w:rPr>
      </w:pPr>
      <w:r w:rsidRPr="00E915B7">
        <w:rPr>
          <w:rFonts w:asciiTheme="majorBidi" w:hAnsiTheme="majorBidi" w:cstheme="majorBidi"/>
        </w:rPr>
        <w:t>Policy Formulation &amp; System Implementation</w:t>
      </w:r>
    </w:p>
    <w:p w14:paraId="7ECDADC8" w14:textId="77777777" w:rsidR="00E915B7" w:rsidRPr="00E915B7" w:rsidRDefault="00E915B7" w:rsidP="00E915B7">
      <w:pPr>
        <w:numPr>
          <w:ilvl w:val="0"/>
          <w:numId w:val="1"/>
        </w:numPr>
        <w:rPr>
          <w:rFonts w:asciiTheme="majorBidi" w:hAnsiTheme="majorBidi" w:cstheme="majorBidi"/>
        </w:rPr>
      </w:pPr>
      <w:r w:rsidRPr="00E915B7">
        <w:rPr>
          <w:rFonts w:asciiTheme="majorBidi" w:hAnsiTheme="majorBidi" w:cstheme="majorBidi"/>
        </w:rPr>
        <w:t>Admissions &amp; Academic Examination Systems</w:t>
      </w:r>
    </w:p>
    <w:p w14:paraId="3390DE5F" w14:textId="77777777" w:rsidR="00E915B7" w:rsidRPr="00E915B7" w:rsidRDefault="00E915B7" w:rsidP="00E915B7">
      <w:pPr>
        <w:numPr>
          <w:ilvl w:val="0"/>
          <w:numId w:val="1"/>
        </w:numPr>
        <w:rPr>
          <w:rFonts w:asciiTheme="majorBidi" w:hAnsiTheme="majorBidi" w:cstheme="majorBidi"/>
        </w:rPr>
      </w:pPr>
      <w:r w:rsidRPr="00E915B7">
        <w:rPr>
          <w:rFonts w:asciiTheme="majorBidi" w:hAnsiTheme="majorBidi" w:cstheme="majorBidi"/>
        </w:rPr>
        <w:t>Stakeholder Engagement &amp; Public Relations</w:t>
      </w:r>
    </w:p>
    <w:p w14:paraId="57AFC125" w14:textId="77777777" w:rsidR="00E915B7" w:rsidRPr="00E915B7" w:rsidRDefault="00E915B7" w:rsidP="00E915B7">
      <w:pPr>
        <w:numPr>
          <w:ilvl w:val="0"/>
          <w:numId w:val="1"/>
        </w:numPr>
        <w:rPr>
          <w:rFonts w:asciiTheme="majorBidi" w:hAnsiTheme="majorBidi" w:cstheme="majorBidi"/>
        </w:rPr>
      </w:pPr>
      <w:r w:rsidRPr="00E915B7">
        <w:rPr>
          <w:rFonts w:asciiTheme="majorBidi" w:hAnsiTheme="majorBidi" w:cstheme="majorBidi"/>
        </w:rPr>
        <w:t>Budgeting &amp; Resource Optimization</w:t>
      </w:r>
    </w:p>
    <w:p w14:paraId="0C919218" w14:textId="77777777" w:rsidR="00E915B7" w:rsidRPr="00E915B7" w:rsidRDefault="00E915B7" w:rsidP="00E915B7">
      <w:pPr>
        <w:numPr>
          <w:ilvl w:val="0"/>
          <w:numId w:val="1"/>
        </w:numPr>
        <w:rPr>
          <w:rFonts w:asciiTheme="majorBidi" w:hAnsiTheme="majorBidi" w:cstheme="majorBidi"/>
        </w:rPr>
      </w:pPr>
      <w:r w:rsidRPr="00E915B7">
        <w:rPr>
          <w:rFonts w:asciiTheme="majorBidi" w:hAnsiTheme="majorBidi" w:cstheme="majorBidi"/>
        </w:rPr>
        <w:t>Conflict Resolution &amp; Disciplinary Proceedings</w:t>
      </w:r>
    </w:p>
    <w:p w14:paraId="479E5A8A" w14:textId="77777777" w:rsidR="00E915B7" w:rsidRPr="00E915B7" w:rsidRDefault="00E915B7" w:rsidP="00E915B7">
      <w:pPr>
        <w:rPr>
          <w:rFonts w:asciiTheme="majorBidi" w:hAnsiTheme="majorBidi" w:cstheme="majorBidi"/>
          <w:b/>
          <w:bCs/>
        </w:rPr>
      </w:pPr>
      <w:r w:rsidRPr="00E915B7">
        <w:rPr>
          <w:rFonts w:asciiTheme="majorBidi" w:hAnsiTheme="majorBidi" w:cstheme="majorBidi"/>
          <w:b/>
          <w:bCs/>
        </w:rPr>
        <w:t>PROFESSIONAL EXPERIENCE</w:t>
      </w:r>
    </w:p>
    <w:p w14:paraId="21044656" w14:textId="77777777" w:rsidR="00E915B7" w:rsidRPr="00E915B7" w:rsidRDefault="00E915B7" w:rsidP="00E915B7">
      <w:pPr>
        <w:rPr>
          <w:rFonts w:asciiTheme="majorBidi" w:hAnsiTheme="majorBidi" w:cstheme="majorBidi"/>
        </w:rPr>
      </w:pPr>
      <w:r w:rsidRPr="00E915B7">
        <w:rPr>
          <w:rFonts w:asciiTheme="majorBidi" w:hAnsiTheme="majorBidi" w:cstheme="majorBidi"/>
        </w:rPr>
        <w:t>Iqra University, Islamabad</w:t>
      </w:r>
    </w:p>
    <w:p w14:paraId="3C0B21CA" w14:textId="77777777" w:rsidR="00E915B7" w:rsidRPr="00E915B7" w:rsidRDefault="00E915B7" w:rsidP="00E915B7">
      <w:pPr>
        <w:rPr>
          <w:rFonts w:asciiTheme="majorBidi" w:hAnsiTheme="majorBidi" w:cstheme="majorBidi"/>
        </w:rPr>
      </w:pPr>
      <w:r w:rsidRPr="00E915B7">
        <w:rPr>
          <w:rFonts w:asciiTheme="majorBidi" w:hAnsiTheme="majorBidi" w:cstheme="majorBidi"/>
        </w:rPr>
        <w:t xml:space="preserve">Deputy Registrar | </w:t>
      </w:r>
      <w:r w:rsidRPr="00E915B7">
        <w:rPr>
          <w:rFonts w:asciiTheme="majorBidi" w:hAnsiTheme="majorBidi" w:cstheme="majorBidi"/>
          <w:i/>
          <w:iCs/>
        </w:rPr>
        <w:t>2020 – July 2026</w:t>
      </w:r>
    </w:p>
    <w:p w14:paraId="121C2657" w14:textId="77777777" w:rsidR="00E915B7" w:rsidRPr="00E915B7" w:rsidRDefault="00E915B7" w:rsidP="00E915B7">
      <w:pPr>
        <w:rPr>
          <w:rFonts w:asciiTheme="majorBidi" w:hAnsiTheme="majorBidi" w:cstheme="majorBidi"/>
        </w:rPr>
      </w:pPr>
      <w:r w:rsidRPr="00E915B7">
        <w:rPr>
          <w:rFonts w:asciiTheme="majorBidi" w:hAnsiTheme="majorBidi" w:cstheme="majorBidi"/>
        </w:rPr>
        <w:t>Led comprehensive administrative, academic, and human resource support operations for the campus, working directly under senior management to execute governance policies and drive institutional efficiency.</w:t>
      </w:r>
    </w:p>
    <w:p w14:paraId="5CF796EB" w14:textId="77777777" w:rsidR="00E915B7" w:rsidRPr="00E915B7" w:rsidRDefault="00E915B7" w:rsidP="00E915B7">
      <w:pPr>
        <w:numPr>
          <w:ilvl w:val="0"/>
          <w:numId w:val="2"/>
        </w:numPr>
        <w:rPr>
          <w:rFonts w:asciiTheme="majorBidi" w:hAnsiTheme="majorBidi" w:cstheme="majorBidi"/>
        </w:rPr>
      </w:pPr>
      <w:r w:rsidRPr="00571310">
        <w:rPr>
          <w:rFonts w:asciiTheme="majorBidi" w:hAnsiTheme="majorBidi" w:cstheme="majorBidi"/>
          <w:b/>
        </w:rPr>
        <w:lastRenderedPageBreak/>
        <w:t>Executive Administration &amp; Governance:</w:t>
      </w:r>
      <w:r w:rsidRPr="00E915B7">
        <w:rPr>
          <w:rFonts w:asciiTheme="majorBidi" w:hAnsiTheme="majorBidi" w:cstheme="majorBidi"/>
        </w:rPr>
        <w:t xml:space="preserve"> Acted as the primary operational link between academic departments and senior leadership; formulated internal policies, drafted official MOUs, notifications, executive agreements, and NOCs.</w:t>
      </w:r>
    </w:p>
    <w:p w14:paraId="2165A1DF" w14:textId="267DA5B5" w:rsidR="00E915B7" w:rsidRPr="00E915B7" w:rsidRDefault="00E915B7" w:rsidP="00E915B7">
      <w:pPr>
        <w:numPr>
          <w:ilvl w:val="0"/>
          <w:numId w:val="2"/>
        </w:numPr>
        <w:rPr>
          <w:rFonts w:asciiTheme="majorBidi" w:hAnsiTheme="majorBidi" w:cstheme="majorBidi"/>
        </w:rPr>
      </w:pPr>
      <w:r w:rsidRPr="00571310">
        <w:rPr>
          <w:rFonts w:asciiTheme="majorBidi" w:hAnsiTheme="majorBidi" w:cstheme="majorBidi"/>
          <w:b/>
        </w:rPr>
        <w:t>HEC &amp; Regulatory Compliance:</w:t>
      </w:r>
      <w:r w:rsidRPr="00E915B7">
        <w:rPr>
          <w:rFonts w:asciiTheme="majorBidi" w:hAnsiTheme="majorBidi" w:cstheme="majorBidi"/>
        </w:rPr>
        <w:t xml:space="preserve"> Directed the compilation and submission of complex registration dossiers for the Higher Education Commission (HEC) and other </w:t>
      </w:r>
      <w:r w:rsidR="00AD43A9">
        <w:rPr>
          <w:rFonts w:asciiTheme="majorBidi" w:hAnsiTheme="majorBidi" w:cstheme="majorBidi"/>
        </w:rPr>
        <w:t>NOC</w:t>
      </w:r>
      <w:r w:rsidRPr="00E915B7">
        <w:rPr>
          <w:rFonts w:asciiTheme="majorBidi" w:hAnsiTheme="majorBidi" w:cstheme="majorBidi"/>
        </w:rPr>
        <w:t>-awarding bodies, ensuring 100% institutional compliance.</w:t>
      </w:r>
    </w:p>
    <w:p w14:paraId="52FF9C16" w14:textId="4EC81891" w:rsidR="00E915B7" w:rsidRPr="00E915B7" w:rsidRDefault="00E915B7" w:rsidP="00C2508E">
      <w:pPr>
        <w:numPr>
          <w:ilvl w:val="0"/>
          <w:numId w:val="2"/>
        </w:numPr>
        <w:jc w:val="both"/>
        <w:rPr>
          <w:rFonts w:asciiTheme="majorBidi" w:hAnsiTheme="majorBidi" w:cstheme="majorBidi"/>
        </w:rPr>
      </w:pPr>
      <w:r w:rsidRPr="00571310">
        <w:rPr>
          <w:rFonts w:asciiTheme="majorBidi" w:hAnsiTheme="majorBidi" w:cstheme="majorBidi"/>
          <w:b/>
        </w:rPr>
        <w:t>Human Resource Management:</w:t>
      </w:r>
      <w:r w:rsidRPr="00E915B7">
        <w:rPr>
          <w:rFonts w:asciiTheme="majorBidi" w:hAnsiTheme="majorBidi" w:cstheme="majorBidi"/>
        </w:rPr>
        <w:t xml:space="preserve"> </w:t>
      </w:r>
      <w:r w:rsidR="00C2508E" w:rsidRPr="00C2508E">
        <w:rPr>
          <w:rFonts w:asciiTheme="majorBidi" w:hAnsiTheme="majorBidi" w:cstheme="majorBidi"/>
        </w:rPr>
        <w:t xml:space="preserve">Supervised the complete employee lifecycle for faculty and administrative staff, including workforce planning, active recruitment, structured onboarding, performance appraisals, promotions, contract renewals, and close coordination with payroll. Coordinated with the </w:t>
      </w:r>
      <w:r w:rsidR="00C2508E" w:rsidRPr="00C2508E">
        <w:rPr>
          <w:rFonts w:asciiTheme="majorBidi" w:hAnsiTheme="majorBidi" w:cstheme="majorBidi"/>
        </w:rPr>
        <w:t>Main Campus</w:t>
      </w:r>
      <w:r w:rsidR="00C2508E" w:rsidRPr="00C2508E">
        <w:rPr>
          <w:rFonts w:asciiTheme="majorBidi" w:hAnsiTheme="majorBidi" w:cstheme="majorBidi"/>
        </w:rPr>
        <w:t xml:space="preserve"> by sharing HR data, employee records, recruitment updates, and other administrative reports to ensure compliance with institutional policies and procedures. Managed recruitment act</w:t>
      </w:r>
      <w:bookmarkStart w:id="0" w:name="_GoBack"/>
      <w:bookmarkEnd w:id="0"/>
      <w:r w:rsidR="00C2508E" w:rsidRPr="00C2508E">
        <w:rPr>
          <w:rFonts w:asciiTheme="majorBidi" w:hAnsiTheme="majorBidi" w:cstheme="majorBidi"/>
        </w:rPr>
        <w:t>ivities by coordinating with the Selection Committee, scheduling and arranging candidate interviews, facilitating the interview process, maintaining recruitment documentation, and supporting the selection and appointment process.</w:t>
      </w:r>
    </w:p>
    <w:p w14:paraId="3313DB0C" w14:textId="031813B4" w:rsidR="00E915B7" w:rsidRPr="00E915B7" w:rsidRDefault="00E915B7" w:rsidP="00E915B7">
      <w:pPr>
        <w:numPr>
          <w:ilvl w:val="0"/>
          <w:numId w:val="2"/>
        </w:numPr>
        <w:rPr>
          <w:rFonts w:asciiTheme="majorBidi" w:hAnsiTheme="majorBidi" w:cstheme="majorBidi"/>
        </w:rPr>
      </w:pPr>
      <w:r w:rsidRPr="00571310">
        <w:rPr>
          <w:rFonts w:asciiTheme="majorBidi" w:hAnsiTheme="majorBidi" w:cstheme="majorBidi"/>
          <w:b/>
        </w:rPr>
        <w:t>Committee Secretariat Leadership:</w:t>
      </w:r>
      <w:r w:rsidRPr="00E915B7">
        <w:rPr>
          <w:rFonts w:asciiTheme="majorBidi" w:hAnsiTheme="majorBidi" w:cstheme="majorBidi"/>
        </w:rPr>
        <w:t xml:space="preserve"> Served as the official focal person for statutory body meetings, </w:t>
      </w:r>
      <w:r w:rsidR="00DF2A49">
        <w:rPr>
          <w:rFonts w:asciiTheme="majorBidi" w:hAnsiTheme="majorBidi" w:cstheme="majorBidi"/>
        </w:rPr>
        <w:t>BOS/BOF</w:t>
      </w:r>
      <w:r w:rsidRPr="00E915B7">
        <w:rPr>
          <w:rFonts w:asciiTheme="majorBidi" w:hAnsiTheme="majorBidi" w:cstheme="majorBidi"/>
        </w:rPr>
        <w:t>, and disciplinary committees; compiled agendas, recorded minutes, and aggressively tracked the implementation of all executive decisions.</w:t>
      </w:r>
    </w:p>
    <w:p w14:paraId="1BC73A25" w14:textId="77777777" w:rsidR="00E915B7" w:rsidRPr="00E915B7" w:rsidRDefault="00E915B7" w:rsidP="00E915B7">
      <w:pPr>
        <w:numPr>
          <w:ilvl w:val="0"/>
          <w:numId w:val="2"/>
        </w:numPr>
        <w:rPr>
          <w:rFonts w:asciiTheme="majorBidi" w:hAnsiTheme="majorBidi" w:cstheme="majorBidi"/>
        </w:rPr>
      </w:pPr>
      <w:r w:rsidRPr="00571310">
        <w:rPr>
          <w:rFonts w:asciiTheme="majorBidi" w:hAnsiTheme="majorBidi" w:cstheme="majorBidi"/>
          <w:b/>
        </w:rPr>
        <w:t>Registrar &amp; Examination Operations:</w:t>
      </w:r>
      <w:r w:rsidRPr="00E915B7">
        <w:rPr>
          <w:rFonts w:asciiTheme="majorBidi" w:hAnsiTheme="majorBidi" w:cstheme="majorBidi"/>
        </w:rPr>
        <w:t xml:space="preserve"> Managed secure, confidential record-keeping databases. Directed student lifecycle processes including registration, scheduling, transcripts processing, degree verification, and final results management.</w:t>
      </w:r>
    </w:p>
    <w:p w14:paraId="450E6EAA" w14:textId="77777777" w:rsidR="00E915B7" w:rsidRPr="00E915B7" w:rsidRDefault="00E915B7" w:rsidP="00E915B7">
      <w:pPr>
        <w:numPr>
          <w:ilvl w:val="0"/>
          <w:numId w:val="2"/>
        </w:numPr>
        <w:rPr>
          <w:rFonts w:asciiTheme="majorBidi" w:hAnsiTheme="majorBidi" w:cstheme="majorBidi"/>
        </w:rPr>
      </w:pPr>
      <w:r w:rsidRPr="00571310">
        <w:rPr>
          <w:rFonts w:asciiTheme="majorBidi" w:hAnsiTheme="majorBidi" w:cstheme="majorBidi"/>
          <w:b/>
        </w:rPr>
        <w:t>Event &amp; Convocation Planning:</w:t>
      </w:r>
      <w:r w:rsidRPr="00E915B7">
        <w:rPr>
          <w:rFonts w:asciiTheme="majorBidi" w:hAnsiTheme="majorBidi" w:cstheme="majorBidi"/>
        </w:rPr>
        <w:t xml:space="preserve"> Chaired cross-functional logistics committees to plan and execute high-profile university convocations, managing venue logistics, </w:t>
      </w:r>
      <w:proofErr w:type="gramStart"/>
      <w:r w:rsidRPr="00E915B7">
        <w:rPr>
          <w:rFonts w:asciiTheme="majorBidi" w:hAnsiTheme="majorBidi" w:cstheme="majorBidi"/>
        </w:rPr>
        <w:t>protocol</w:t>
      </w:r>
      <w:proofErr w:type="gramEnd"/>
      <w:r w:rsidRPr="00E915B7">
        <w:rPr>
          <w:rFonts w:asciiTheme="majorBidi" w:hAnsiTheme="majorBidi" w:cstheme="majorBidi"/>
        </w:rPr>
        <w:t xml:space="preserve"> for external VIP guests, and degree conferral workflows.</w:t>
      </w:r>
    </w:p>
    <w:p w14:paraId="55B845B3" w14:textId="77777777" w:rsidR="00E915B7" w:rsidRPr="00E915B7" w:rsidRDefault="00E915B7" w:rsidP="00E915B7">
      <w:pPr>
        <w:rPr>
          <w:rFonts w:asciiTheme="majorBidi" w:hAnsiTheme="majorBidi" w:cstheme="majorBidi"/>
          <w:b/>
          <w:bCs/>
        </w:rPr>
      </w:pPr>
      <w:r w:rsidRPr="00E915B7">
        <w:rPr>
          <w:rFonts w:asciiTheme="majorBidi" w:hAnsiTheme="majorBidi" w:cstheme="majorBidi"/>
          <w:b/>
          <w:bCs/>
        </w:rPr>
        <w:t>Grafton College, Islamabad</w:t>
      </w:r>
    </w:p>
    <w:p w14:paraId="1956CAFB" w14:textId="77777777" w:rsidR="00E915B7" w:rsidRPr="00E915B7" w:rsidRDefault="00E915B7" w:rsidP="00E915B7">
      <w:pPr>
        <w:rPr>
          <w:rFonts w:asciiTheme="majorBidi" w:hAnsiTheme="majorBidi" w:cstheme="majorBidi"/>
        </w:rPr>
      </w:pPr>
      <w:proofErr w:type="spellStart"/>
      <w:r w:rsidRPr="00E915B7">
        <w:rPr>
          <w:rFonts w:asciiTheme="majorBidi" w:hAnsiTheme="majorBidi" w:cstheme="majorBidi"/>
        </w:rPr>
        <w:t>Programme</w:t>
      </w:r>
      <w:proofErr w:type="spellEnd"/>
      <w:r w:rsidRPr="00E915B7">
        <w:rPr>
          <w:rFonts w:asciiTheme="majorBidi" w:hAnsiTheme="majorBidi" w:cstheme="majorBidi"/>
        </w:rPr>
        <w:t xml:space="preserve"> Manager (Pearson HND) | </w:t>
      </w:r>
      <w:r w:rsidRPr="00E915B7">
        <w:rPr>
          <w:rFonts w:asciiTheme="majorBidi" w:hAnsiTheme="majorBidi" w:cstheme="majorBidi"/>
          <w:i/>
          <w:iCs/>
        </w:rPr>
        <w:t>2017 – 2020</w:t>
      </w:r>
    </w:p>
    <w:p w14:paraId="31B5C8B0" w14:textId="77777777" w:rsidR="00E915B7" w:rsidRPr="00E915B7" w:rsidRDefault="00E915B7" w:rsidP="00E915B7">
      <w:pPr>
        <w:rPr>
          <w:rFonts w:asciiTheme="majorBidi" w:hAnsiTheme="majorBidi" w:cstheme="majorBidi"/>
        </w:rPr>
      </w:pPr>
      <w:r w:rsidRPr="00E915B7">
        <w:rPr>
          <w:rFonts w:asciiTheme="majorBidi" w:hAnsiTheme="majorBidi" w:cstheme="majorBidi"/>
        </w:rPr>
        <w:t>Oversee the operational and academic delivery of the Pearson Higher National Diploma (HND) program, serving as the primary quality assurance liaison.</w:t>
      </w:r>
    </w:p>
    <w:p w14:paraId="25E0E90C" w14:textId="77777777" w:rsidR="00E915B7" w:rsidRPr="00E915B7" w:rsidRDefault="00E915B7" w:rsidP="00E915B7">
      <w:pPr>
        <w:numPr>
          <w:ilvl w:val="0"/>
          <w:numId w:val="3"/>
        </w:numPr>
        <w:rPr>
          <w:rFonts w:asciiTheme="majorBidi" w:hAnsiTheme="majorBidi" w:cstheme="majorBidi"/>
        </w:rPr>
      </w:pPr>
      <w:r w:rsidRPr="00E915B7">
        <w:rPr>
          <w:rFonts w:asciiTheme="majorBidi" w:hAnsiTheme="majorBidi" w:cstheme="majorBidi"/>
        </w:rPr>
        <w:t>Ensured strict compliance with international educational standards, coordinating external verification visits and maintaining quality assurance benchmarks.</w:t>
      </w:r>
    </w:p>
    <w:p w14:paraId="4059346C" w14:textId="77777777" w:rsidR="00E915B7" w:rsidRPr="00E915B7" w:rsidRDefault="00E915B7" w:rsidP="00E915B7">
      <w:pPr>
        <w:numPr>
          <w:ilvl w:val="0"/>
          <w:numId w:val="3"/>
        </w:numPr>
        <w:rPr>
          <w:rFonts w:asciiTheme="majorBidi" w:hAnsiTheme="majorBidi" w:cstheme="majorBidi"/>
        </w:rPr>
      </w:pPr>
      <w:r w:rsidRPr="00E915B7">
        <w:rPr>
          <w:rFonts w:asciiTheme="majorBidi" w:hAnsiTheme="majorBidi" w:cstheme="majorBidi"/>
        </w:rPr>
        <w:t>Managed academic team schedules, resolved student administrative issues, and drafted comprehensive program assessment reports.</w:t>
      </w:r>
    </w:p>
    <w:p w14:paraId="393CDC84" w14:textId="77777777" w:rsidR="00E915B7" w:rsidRPr="00E915B7" w:rsidRDefault="00E915B7" w:rsidP="00E915B7">
      <w:pPr>
        <w:rPr>
          <w:rFonts w:asciiTheme="majorBidi" w:hAnsiTheme="majorBidi" w:cstheme="majorBidi"/>
        </w:rPr>
      </w:pPr>
      <w:r w:rsidRPr="00E915B7">
        <w:rPr>
          <w:rFonts w:asciiTheme="majorBidi" w:hAnsiTheme="majorBidi" w:cstheme="majorBidi"/>
        </w:rPr>
        <w:t xml:space="preserve">Marketing Manager | </w:t>
      </w:r>
      <w:r w:rsidRPr="00E915B7">
        <w:rPr>
          <w:rFonts w:asciiTheme="majorBidi" w:hAnsiTheme="majorBidi" w:cstheme="majorBidi"/>
          <w:i/>
          <w:iCs/>
        </w:rPr>
        <w:t>2014 – 2017</w:t>
      </w:r>
    </w:p>
    <w:p w14:paraId="6EE48027" w14:textId="77777777" w:rsidR="00E915B7" w:rsidRPr="00E915B7" w:rsidRDefault="00E915B7" w:rsidP="00E915B7">
      <w:pPr>
        <w:rPr>
          <w:rFonts w:asciiTheme="majorBidi" w:hAnsiTheme="majorBidi" w:cstheme="majorBidi"/>
        </w:rPr>
      </w:pPr>
      <w:r w:rsidRPr="00E915B7">
        <w:rPr>
          <w:rFonts w:asciiTheme="majorBidi" w:hAnsiTheme="majorBidi" w:cstheme="majorBidi"/>
        </w:rPr>
        <w:t>Designed and executed comprehensive branding and outreach strategies to increase student enrollment and enhance institutional presence in Islamabad.</w:t>
      </w:r>
    </w:p>
    <w:p w14:paraId="4F154DF4" w14:textId="77777777" w:rsidR="00E915B7" w:rsidRPr="00E915B7" w:rsidRDefault="00E915B7" w:rsidP="00E915B7">
      <w:pPr>
        <w:numPr>
          <w:ilvl w:val="0"/>
          <w:numId w:val="4"/>
        </w:numPr>
        <w:rPr>
          <w:rFonts w:asciiTheme="majorBidi" w:hAnsiTheme="majorBidi" w:cstheme="majorBidi"/>
        </w:rPr>
      </w:pPr>
      <w:r w:rsidRPr="00E915B7">
        <w:rPr>
          <w:rFonts w:asciiTheme="majorBidi" w:hAnsiTheme="majorBidi" w:cstheme="majorBidi"/>
        </w:rPr>
        <w:lastRenderedPageBreak/>
        <w:t>Led a team of outreach officers, built relationships with feeder institutions, and coordinated marketing collateral design.</w:t>
      </w:r>
    </w:p>
    <w:p w14:paraId="0E7FA16D" w14:textId="77777777" w:rsidR="00E915B7" w:rsidRDefault="00E915B7" w:rsidP="00E915B7">
      <w:pPr>
        <w:numPr>
          <w:ilvl w:val="0"/>
          <w:numId w:val="5"/>
        </w:numPr>
        <w:rPr>
          <w:rFonts w:asciiTheme="majorBidi" w:hAnsiTheme="majorBidi" w:cstheme="majorBidi"/>
        </w:rPr>
      </w:pPr>
      <w:r w:rsidRPr="00E915B7">
        <w:rPr>
          <w:rFonts w:asciiTheme="majorBidi" w:hAnsiTheme="majorBidi" w:cstheme="majorBidi"/>
        </w:rPr>
        <w:t>Supported daily office operations, handled corporate correspondence, managed client relationships, and streamlined office documentation.</w:t>
      </w:r>
    </w:p>
    <w:p w14:paraId="51607CB5" w14:textId="77777777" w:rsidR="00E915B7" w:rsidRPr="00E915B7" w:rsidRDefault="00E915B7" w:rsidP="00E915B7">
      <w:pPr>
        <w:rPr>
          <w:rFonts w:asciiTheme="majorBidi" w:hAnsiTheme="majorBidi" w:cstheme="majorBidi"/>
          <w:b/>
          <w:bCs/>
        </w:rPr>
      </w:pPr>
      <w:r w:rsidRPr="00E915B7">
        <w:rPr>
          <w:rFonts w:asciiTheme="majorBidi" w:hAnsiTheme="majorBidi" w:cstheme="majorBidi"/>
          <w:b/>
          <w:bCs/>
        </w:rPr>
        <w:t>Knowledge Bridge</w:t>
      </w:r>
    </w:p>
    <w:p w14:paraId="7D9D08BD" w14:textId="77777777" w:rsidR="00E915B7" w:rsidRPr="00E915B7" w:rsidRDefault="00E915B7" w:rsidP="00E915B7">
      <w:pPr>
        <w:rPr>
          <w:rFonts w:asciiTheme="majorBidi" w:hAnsiTheme="majorBidi" w:cstheme="majorBidi"/>
        </w:rPr>
      </w:pPr>
      <w:r w:rsidRPr="00E915B7">
        <w:rPr>
          <w:rFonts w:asciiTheme="majorBidi" w:hAnsiTheme="majorBidi" w:cstheme="majorBidi"/>
        </w:rPr>
        <w:t xml:space="preserve">Student Counsellor | </w:t>
      </w:r>
      <w:r w:rsidRPr="00E915B7">
        <w:rPr>
          <w:rFonts w:asciiTheme="majorBidi" w:hAnsiTheme="majorBidi" w:cstheme="majorBidi"/>
          <w:i/>
          <w:iCs/>
        </w:rPr>
        <w:t>2012</w:t>
      </w:r>
    </w:p>
    <w:p w14:paraId="0C652476" w14:textId="77777777" w:rsidR="00E915B7" w:rsidRPr="00E915B7" w:rsidRDefault="00E915B7" w:rsidP="00E915B7">
      <w:pPr>
        <w:numPr>
          <w:ilvl w:val="0"/>
          <w:numId w:val="6"/>
        </w:numPr>
        <w:rPr>
          <w:rFonts w:asciiTheme="majorBidi" w:hAnsiTheme="majorBidi" w:cstheme="majorBidi"/>
        </w:rPr>
      </w:pPr>
      <w:r w:rsidRPr="00E915B7">
        <w:rPr>
          <w:rFonts w:asciiTheme="majorBidi" w:hAnsiTheme="majorBidi" w:cstheme="majorBidi"/>
        </w:rPr>
        <w:t>Guided prospective students through complex international university admissions, visa applications, and academic credential documentation.</w:t>
      </w:r>
    </w:p>
    <w:p w14:paraId="1F3488A1" w14:textId="77777777" w:rsidR="00E915B7" w:rsidRPr="00E915B7" w:rsidRDefault="00E915B7" w:rsidP="00E915B7">
      <w:pPr>
        <w:rPr>
          <w:rFonts w:asciiTheme="majorBidi" w:hAnsiTheme="majorBidi" w:cstheme="majorBidi"/>
          <w:b/>
          <w:bCs/>
        </w:rPr>
      </w:pPr>
      <w:r w:rsidRPr="00E915B7">
        <w:rPr>
          <w:rFonts w:asciiTheme="majorBidi" w:hAnsiTheme="majorBidi" w:cstheme="majorBidi"/>
          <w:b/>
          <w:bCs/>
        </w:rPr>
        <w:t>National Agricultural Research Centre (NARC)</w:t>
      </w:r>
    </w:p>
    <w:p w14:paraId="3D6A4016" w14:textId="77777777" w:rsidR="00E915B7" w:rsidRPr="00E915B7" w:rsidRDefault="00E915B7" w:rsidP="00E915B7">
      <w:pPr>
        <w:rPr>
          <w:rFonts w:asciiTheme="majorBidi" w:hAnsiTheme="majorBidi" w:cstheme="majorBidi"/>
        </w:rPr>
      </w:pPr>
      <w:r w:rsidRPr="00E915B7">
        <w:rPr>
          <w:rFonts w:asciiTheme="majorBidi" w:hAnsiTheme="majorBidi" w:cstheme="majorBidi"/>
        </w:rPr>
        <w:t xml:space="preserve">Research Assistant &amp; Project Coordinator | </w:t>
      </w:r>
      <w:r w:rsidRPr="00E915B7">
        <w:rPr>
          <w:rFonts w:asciiTheme="majorBidi" w:hAnsiTheme="majorBidi" w:cstheme="majorBidi"/>
          <w:i/>
          <w:iCs/>
        </w:rPr>
        <w:t>2007 – 2011</w:t>
      </w:r>
    </w:p>
    <w:p w14:paraId="30295D4A" w14:textId="77777777" w:rsidR="00E915B7" w:rsidRPr="00E915B7" w:rsidRDefault="00E915B7" w:rsidP="00E915B7">
      <w:pPr>
        <w:numPr>
          <w:ilvl w:val="0"/>
          <w:numId w:val="7"/>
        </w:numPr>
        <w:rPr>
          <w:rFonts w:asciiTheme="majorBidi" w:hAnsiTheme="majorBidi" w:cstheme="majorBidi"/>
        </w:rPr>
      </w:pPr>
      <w:r w:rsidRPr="00E915B7">
        <w:rPr>
          <w:rFonts w:asciiTheme="majorBidi" w:hAnsiTheme="majorBidi" w:cstheme="majorBidi"/>
        </w:rPr>
        <w:t>Coordinated multi-stakeholder, FAO-funded research projects, handled administrative logistics, organized national workshops, and drafted official compliance progress reports.</w:t>
      </w:r>
    </w:p>
    <w:p w14:paraId="3DECBCCB" w14:textId="77777777" w:rsidR="00E915B7" w:rsidRPr="00E915B7" w:rsidRDefault="00E915B7" w:rsidP="00E915B7">
      <w:pPr>
        <w:rPr>
          <w:rFonts w:asciiTheme="majorBidi" w:hAnsiTheme="majorBidi" w:cstheme="majorBidi"/>
          <w:b/>
          <w:bCs/>
        </w:rPr>
      </w:pPr>
      <w:r w:rsidRPr="00E915B7">
        <w:rPr>
          <w:rFonts w:asciiTheme="majorBidi" w:hAnsiTheme="majorBidi" w:cstheme="majorBidi"/>
          <w:b/>
          <w:bCs/>
        </w:rPr>
        <w:t>EDUCATION</w:t>
      </w:r>
    </w:p>
    <w:p w14:paraId="3E139A94" w14:textId="77777777" w:rsidR="00E915B7" w:rsidRPr="00E915B7" w:rsidRDefault="00E915B7" w:rsidP="00E915B7">
      <w:pPr>
        <w:numPr>
          <w:ilvl w:val="0"/>
          <w:numId w:val="8"/>
        </w:numPr>
        <w:rPr>
          <w:rFonts w:asciiTheme="majorBidi" w:hAnsiTheme="majorBidi" w:cstheme="majorBidi"/>
          <w:b/>
          <w:bCs/>
        </w:rPr>
      </w:pPr>
      <w:r w:rsidRPr="00E915B7">
        <w:rPr>
          <w:rFonts w:asciiTheme="majorBidi" w:hAnsiTheme="majorBidi" w:cstheme="majorBidi"/>
          <w:b/>
          <w:bCs/>
        </w:rPr>
        <w:t>MS in Project Management</w:t>
      </w:r>
    </w:p>
    <w:p w14:paraId="111DE9A6" w14:textId="77777777" w:rsidR="00E915B7" w:rsidRPr="00E915B7" w:rsidRDefault="00E915B7" w:rsidP="00E915B7">
      <w:pPr>
        <w:rPr>
          <w:rFonts w:asciiTheme="majorBidi" w:hAnsiTheme="majorBidi" w:cstheme="majorBidi"/>
        </w:rPr>
      </w:pPr>
      <w:proofErr w:type="spellStart"/>
      <w:r w:rsidRPr="00E915B7">
        <w:rPr>
          <w:rFonts w:asciiTheme="majorBidi" w:hAnsiTheme="majorBidi" w:cstheme="majorBidi"/>
          <w:i/>
          <w:iCs/>
        </w:rPr>
        <w:t>Abasyn</w:t>
      </w:r>
      <w:proofErr w:type="spellEnd"/>
      <w:r w:rsidRPr="00E915B7">
        <w:rPr>
          <w:rFonts w:asciiTheme="majorBidi" w:hAnsiTheme="majorBidi" w:cstheme="majorBidi"/>
          <w:i/>
          <w:iCs/>
        </w:rPr>
        <w:t xml:space="preserve"> University, Islamabad</w:t>
      </w:r>
      <w:r w:rsidRPr="00E915B7">
        <w:rPr>
          <w:rFonts w:asciiTheme="majorBidi" w:hAnsiTheme="majorBidi" w:cstheme="majorBidi"/>
        </w:rPr>
        <w:t xml:space="preserve"> | 2018</w:t>
      </w:r>
    </w:p>
    <w:p w14:paraId="43993C87" w14:textId="77777777" w:rsidR="00E915B7" w:rsidRPr="00E915B7" w:rsidRDefault="00E915B7" w:rsidP="00E915B7">
      <w:pPr>
        <w:rPr>
          <w:rFonts w:asciiTheme="majorBidi" w:hAnsiTheme="majorBidi" w:cstheme="majorBidi"/>
        </w:rPr>
      </w:pPr>
      <w:r w:rsidRPr="00E915B7">
        <w:rPr>
          <w:rFonts w:asciiTheme="majorBidi" w:hAnsiTheme="majorBidi" w:cstheme="majorBidi"/>
          <w:i/>
          <w:iCs/>
        </w:rPr>
        <w:t>Key Focus:</w:t>
      </w:r>
      <w:r w:rsidRPr="00E915B7">
        <w:rPr>
          <w:rFonts w:asciiTheme="majorBidi" w:hAnsiTheme="majorBidi" w:cstheme="majorBidi"/>
        </w:rPr>
        <w:t xml:space="preserve"> Risk Management, Strategic Planning, and Organizational Resource Allocation.</w:t>
      </w:r>
    </w:p>
    <w:p w14:paraId="68B3DBDC" w14:textId="77777777" w:rsidR="00E915B7" w:rsidRPr="00E915B7" w:rsidRDefault="00E915B7" w:rsidP="00E915B7">
      <w:pPr>
        <w:numPr>
          <w:ilvl w:val="0"/>
          <w:numId w:val="8"/>
        </w:numPr>
        <w:rPr>
          <w:rFonts w:asciiTheme="majorBidi" w:hAnsiTheme="majorBidi" w:cstheme="majorBidi"/>
          <w:b/>
          <w:bCs/>
        </w:rPr>
      </w:pPr>
      <w:r w:rsidRPr="00E915B7">
        <w:rPr>
          <w:rFonts w:asciiTheme="majorBidi" w:hAnsiTheme="majorBidi" w:cstheme="majorBidi"/>
          <w:b/>
          <w:bCs/>
        </w:rPr>
        <w:t>MA in Mass Communication</w:t>
      </w:r>
    </w:p>
    <w:p w14:paraId="57067870" w14:textId="77777777" w:rsidR="00E915B7" w:rsidRPr="00E915B7" w:rsidRDefault="00E915B7" w:rsidP="00E915B7">
      <w:pPr>
        <w:rPr>
          <w:rFonts w:asciiTheme="majorBidi" w:hAnsiTheme="majorBidi" w:cstheme="majorBidi"/>
        </w:rPr>
      </w:pPr>
      <w:r w:rsidRPr="00E915B7">
        <w:rPr>
          <w:rFonts w:asciiTheme="majorBidi" w:hAnsiTheme="majorBidi" w:cstheme="majorBidi"/>
          <w:i/>
          <w:iCs/>
        </w:rPr>
        <w:t>University of the Punjab, Lahore</w:t>
      </w:r>
      <w:r w:rsidRPr="00E915B7">
        <w:rPr>
          <w:rFonts w:asciiTheme="majorBidi" w:hAnsiTheme="majorBidi" w:cstheme="majorBidi"/>
        </w:rPr>
        <w:t xml:space="preserve"> | 2006</w:t>
      </w:r>
    </w:p>
    <w:p w14:paraId="2E4741A5" w14:textId="77777777" w:rsidR="00E915B7" w:rsidRPr="00E915B7" w:rsidRDefault="00E915B7" w:rsidP="00E915B7">
      <w:pPr>
        <w:rPr>
          <w:rFonts w:asciiTheme="majorBidi" w:hAnsiTheme="majorBidi" w:cstheme="majorBidi"/>
        </w:rPr>
      </w:pPr>
      <w:r w:rsidRPr="00E915B7">
        <w:rPr>
          <w:rFonts w:asciiTheme="majorBidi" w:hAnsiTheme="majorBidi" w:cstheme="majorBidi"/>
          <w:i/>
          <w:iCs/>
        </w:rPr>
        <w:t>Key Focus:</w:t>
      </w:r>
      <w:r w:rsidRPr="00E915B7">
        <w:rPr>
          <w:rFonts w:asciiTheme="majorBidi" w:hAnsiTheme="majorBidi" w:cstheme="majorBidi"/>
        </w:rPr>
        <w:t xml:space="preserve"> Public Relations, Institutional Writing, and Media Relations.</w:t>
      </w:r>
    </w:p>
    <w:p w14:paraId="7EAE326D" w14:textId="77777777" w:rsidR="00E915B7" w:rsidRPr="00E915B7" w:rsidRDefault="00E915B7" w:rsidP="00E915B7">
      <w:pPr>
        <w:numPr>
          <w:ilvl w:val="0"/>
          <w:numId w:val="8"/>
        </w:numPr>
        <w:rPr>
          <w:rFonts w:asciiTheme="majorBidi" w:hAnsiTheme="majorBidi" w:cstheme="majorBidi"/>
          <w:b/>
          <w:bCs/>
        </w:rPr>
      </w:pPr>
      <w:r w:rsidRPr="00E915B7">
        <w:rPr>
          <w:rFonts w:asciiTheme="majorBidi" w:hAnsiTheme="majorBidi" w:cstheme="majorBidi"/>
          <w:b/>
          <w:bCs/>
        </w:rPr>
        <w:t>Bachelor of Arts (BA)</w:t>
      </w:r>
    </w:p>
    <w:p w14:paraId="7BD1777B" w14:textId="77777777" w:rsidR="00E915B7" w:rsidRPr="00E915B7" w:rsidRDefault="00E915B7" w:rsidP="00E915B7">
      <w:pPr>
        <w:rPr>
          <w:rFonts w:asciiTheme="majorBidi" w:hAnsiTheme="majorBidi" w:cstheme="majorBidi"/>
        </w:rPr>
      </w:pPr>
      <w:r w:rsidRPr="00E915B7">
        <w:rPr>
          <w:rFonts w:asciiTheme="majorBidi" w:hAnsiTheme="majorBidi" w:cstheme="majorBidi"/>
          <w:i/>
          <w:iCs/>
        </w:rPr>
        <w:t>University of the Punjab, Lahore</w:t>
      </w:r>
      <w:r w:rsidRPr="00E915B7">
        <w:rPr>
          <w:rFonts w:asciiTheme="majorBidi" w:hAnsiTheme="majorBidi" w:cstheme="majorBidi"/>
        </w:rPr>
        <w:t xml:space="preserve"> | 2003</w:t>
      </w:r>
    </w:p>
    <w:p w14:paraId="2DE19B80" w14:textId="77777777" w:rsidR="00E915B7" w:rsidRPr="00E915B7" w:rsidRDefault="00E915B7" w:rsidP="00E915B7">
      <w:pPr>
        <w:rPr>
          <w:rFonts w:asciiTheme="majorBidi" w:hAnsiTheme="majorBidi" w:cstheme="majorBidi"/>
          <w:b/>
          <w:bCs/>
        </w:rPr>
      </w:pPr>
      <w:r w:rsidRPr="00E915B7">
        <w:rPr>
          <w:rFonts w:asciiTheme="majorBidi" w:hAnsiTheme="majorBidi" w:cstheme="majorBidi"/>
          <w:b/>
          <w:bCs/>
        </w:rPr>
        <w:t>PUBLICATIONS &amp; SOCIAL CONTRIBUTIONS</w:t>
      </w:r>
    </w:p>
    <w:p w14:paraId="4317540B" w14:textId="77777777" w:rsidR="00E915B7" w:rsidRPr="00E915B7" w:rsidRDefault="00E915B7" w:rsidP="00E915B7">
      <w:pPr>
        <w:numPr>
          <w:ilvl w:val="0"/>
          <w:numId w:val="9"/>
        </w:numPr>
        <w:rPr>
          <w:rFonts w:asciiTheme="majorBidi" w:hAnsiTheme="majorBidi" w:cstheme="majorBidi"/>
        </w:rPr>
      </w:pPr>
      <w:r w:rsidRPr="00A557A9">
        <w:rPr>
          <w:rFonts w:asciiTheme="majorBidi" w:hAnsiTheme="majorBidi" w:cstheme="majorBidi"/>
          <w:i/>
          <w:iCs/>
        </w:rPr>
        <w:t>Published Columnist:</w:t>
      </w:r>
      <w:r w:rsidRPr="00E915B7">
        <w:rPr>
          <w:rFonts w:asciiTheme="majorBidi" w:hAnsiTheme="majorBidi" w:cstheme="majorBidi"/>
        </w:rPr>
        <w:t xml:space="preserve"> Authored ten professional articles addressing pressing social issues, cultural developments, and policy-driven challenges in leading national Urdu dailies, including </w:t>
      </w:r>
      <w:proofErr w:type="spellStart"/>
      <w:r w:rsidRPr="00E915B7">
        <w:rPr>
          <w:rFonts w:asciiTheme="majorBidi" w:hAnsiTheme="majorBidi" w:cstheme="majorBidi"/>
          <w:i/>
          <w:iCs/>
        </w:rPr>
        <w:t>Roznama</w:t>
      </w:r>
      <w:proofErr w:type="spellEnd"/>
      <w:r w:rsidRPr="00E915B7">
        <w:rPr>
          <w:rFonts w:asciiTheme="majorBidi" w:hAnsiTheme="majorBidi" w:cstheme="majorBidi"/>
          <w:i/>
          <w:iCs/>
        </w:rPr>
        <w:t xml:space="preserve"> Pakistan</w:t>
      </w:r>
      <w:r w:rsidRPr="00E915B7">
        <w:rPr>
          <w:rFonts w:asciiTheme="majorBidi" w:hAnsiTheme="majorBidi" w:cstheme="majorBidi"/>
        </w:rPr>
        <w:t xml:space="preserve"> and </w:t>
      </w:r>
      <w:proofErr w:type="spellStart"/>
      <w:r w:rsidRPr="00E915B7">
        <w:rPr>
          <w:rFonts w:asciiTheme="majorBidi" w:hAnsiTheme="majorBidi" w:cstheme="majorBidi"/>
          <w:i/>
          <w:iCs/>
        </w:rPr>
        <w:t>Roznama</w:t>
      </w:r>
      <w:proofErr w:type="spellEnd"/>
      <w:r w:rsidRPr="00E915B7">
        <w:rPr>
          <w:rFonts w:asciiTheme="majorBidi" w:hAnsiTheme="majorBidi" w:cstheme="majorBidi"/>
          <w:i/>
          <w:iCs/>
        </w:rPr>
        <w:t xml:space="preserve"> Ausaf</w:t>
      </w:r>
      <w:r w:rsidRPr="00E915B7">
        <w:rPr>
          <w:rFonts w:asciiTheme="majorBidi" w:hAnsiTheme="majorBidi" w:cstheme="majorBidi"/>
        </w:rPr>
        <w:t>.</w:t>
      </w:r>
    </w:p>
    <w:p w14:paraId="70FFFBF7" w14:textId="77777777" w:rsidR="00E915B7" w:rsidRPr="00E915B7" w:rsidRDefault="00E915B7" w:rsidP="00E915B7">
      <w:pPr>
        <w:rPr>
          <w:rFonts w:asciiTheme="majorBidi" w:hAnsiTheme="majorBidi" w:cstheme="majorBidi"/>
          <w:b/>
          <w:bCs/>
        </w:rPr>
      </w:pPr>
      <w:r w:rsidRPr="00E915B7">
        <w:rPr>
          <w:rFonts w:asciiTheme="majorBidi" w:hAnsiTheme="majorBidi" w:cstheme="majorBidi"/>
          <w:b/>
          <w:bCs/>
        </w:rPr>
        <w:t>TECHNICAL &amp; PROFESSIONAL SKILLS</w:t>
      </w:r>
    </w:p>
    <w:p w14:paraId="4B8FADF2" w14:textId="27391B7E" w:rsidR="00065A84" w:rsidRPr="00065A84" w:rsidRDefault="00065A84" w:rsidP="00065A84">
      <w:pPr>
        <w:rPr>
          <w:rFonts w:asciiTheme="majorBidi" w:hAnsiTheme="majorBidi" w:cstheme="majorBidi"/>
          <w:i/>
          <w:iCs/>
        </w:rPr>
      </w:pPr>
      <w:r w:rsidRPr="00065A84">
        <w:rPr>
          <w:rFonts w:asciiTheme="majorBidi" w:hAnsiTheme="majorBidi" w:cstheme="majorBidi"/>
          <w:i/>
          <w:iCs/>
        </w:rPr>
        <w:t>University Enterprise Systems (ERP &amp; SIS):</w:t>
      </w:r>
    </w:p>
    <w:p w14:paraId="6210ED03" w14:textId="77777777" w:rsidR="00065A84" w:rsidRPr="00065A84" w:rsidRDefault="00065A84" w:rsidP="00065A84">
      <w:pPr>
        <w:numPr>
          <w:ilvl w:val="0"/>
          <w:numId w:val="11"/>
        </w:numPr>
        <w:rPr>
          <w:rFonts w:asciiTheme="majorBidi" w:hAnsiTheme="majorBidi" w:cstheme="majorBidi"/>
        </w:rPr>
      </w:pPr>
      <w:r w:rsidRPr="00065A84">
        <w:rPr>
          <w:rFonts w:asciiTheme="majorBidi" w:hAnsiTheme="majorBidi" w:cstheme="majorBidi"/>
        </w:rPr>
        <w:t>Hands-on experience with Campus Management Systems (CMS) and Student Information Systems (SIS) for enrollment, grading, and student records.</w:t>
      </w:r>
    </w:p>
    <w:p w14:paraId="3E616C99" w14:textId="77777777" w:rsidR="00065A84" w:rsidRPr="00065A84" w:rsidRDefault="00065A84" w:rsidP="00065A84">
      <w:pPr>
        <w:numPr>
          <w:ilvl w:val="0"/>
          <w:numId w:val="11"/>
        </w:numPr>
        <w:rPr>
          <w:rFonts w:asciiTheme="majorBidi" w:hAnsiTheme="majorBidi" w:cstheme="majorBidi"/>
        </w:rPr>
      </w:pPr>
      <w:r w:rsidRPr="00065A84">
        <w:rPr>
          <w:rFonts w:asciiTheme="majorBidi" w:hAnsiTheme="majorBidi" w:cstheme="majorBidi"/>
        </w:rPr>
        <w:lastRenderedPageBreak/>
        <w:t>Familiarity with Enterprise Resource Planning (ERP) modules for HR, payroll integration, and inventory/asset management.</w:t>
      </w:r>
    </w:p>
    <w:p w14:paraId="108627D9" w14:textId="6EA1A70F" w:rsidR="00065A84" w:rsidRPr="00065A84" w:rsidRDefault="00065A84" w:rsidP="00065A84">
      <w:pPr>
        <w:rPr>
          <w:rFonts w:asciiTheme="majorBidi" w:hAnsiTheme="majorBidi" w:cstheme="majorBidi"/>
          <w:i/>
          <w:iCs/>
        </w:rPr>
      </w:pPr>
      <w:r w:rsidRPr="00065A84">
        <w:rPr>
          <w:rFonts w:asciiTheme="majorBidi" w:hAnsiTheme="majorBidi" w:cstheme="majorBidi"/>
          <w:i/>
          <w:iCs/>
        </w:rPr>
        <w:t>Data Analytics &amp; Executive Reporting:</w:t>
      </w:r>
    </w:p>
    <w:p w14:paraId="05B35D05" w14:textId="77777777" w:rsidR="00065A84" w:rsidRPr="00065A84" w:rsidRDefault="00065A84" w:rsidP="00065A84">
      <w:pPr>
        <w:numPr>
          <w:ilvl w:val="0"/>
          <w:numId w:val="13"/>
        </w:numPr>
        <w:rPr>
          <w:rFonts w:asciiTheme="majorBidi" w:hAnsiTheme="majorBidi" w:cstheme="majorBidi"/>
        </w:rPr>
      </w:pPr>
      <w:r w:rsidRPr="00065A84">
        <w:rPr>
          <w:rFonts w:asciiTheme="majorBidi" w:hAnsiTheme="majorBidi" w:cstheme="majorBidi"/>
        </w:rPr>
        <w:t>Advanced MS Excel (Pivot Tables, VLOOKUP, data visualization) for generating administrative audits, student retention statistics, and capacity-planning models.</w:t>
      </w:r>
    </w:p>
    <w:p w14:paraId="4D042A3C" w14:textId="77777777" w:rsidR="00065A84" w:rsidRPr="00065A84" w:rsidRDefault="00065A84" w:rsidP="00065A84">
      <w:pPr>
        <w:numPr>
          <w:ilvl w:val="0"/>
          <w:numId w:val="13"/>
        </w:numPr>
        <w:rPr>
          <w:rFonts w:asciiTheme="majorBidi" w:hAnsiTheme="majorBidi" w:cstheme="majorBidi"/>
        </w:rPr>
      </w:pPr>
      <w:r w:rsidRPr="00065A84">
        <w:rPr>
          <w:rFonts w:asciiTheme="majorBidi" w:hAnsiTheme="majorBidi" w:cstheme="majorBidi"/>
        </w:rPr>
        <w:t>Experience drafting data-driven executive summaries and key performance indicator (KPI) dashboards for senior university leadership.</w:t>
      </w:r>
    </w:p>
    <w:p w14:paraId="33D51A16" w14:textId="55C844AA" w:rsidR="00065A84" w:rsidRPr="00065A84" w:rsidRDefault="00065A84" w:rsidP="00065A84">
      <w:pPr>
        <w:rPr>
          <w:rFonts w:asciiTheme="majorBidi" w:hAnsiTheme="majorBidi" w:cstheme="majorBidi"/>
          <w:i/>
          <w:iCs/>
        </w:rPr>
      </w:pPr>
      <w:r w:rsidRPr="00065A84">
        <w:rPr>
          <w:rFonts w:asciiTheme="majorBidi" w:hAnsiTheme="majorBidi" w:cstheme="majorBidi"/>
          <w:i/>
          <w:iCs/>
        </w:rPr>
        <w:t xml:space="preserve"> Digital Collaboration &amp; Project Management:</w:t>
      </w:r>
    </w:p>
    <w:p w14:paraId="1156931D" w14:textId="77777777" w:rsidR="00065A84" w:rsidRPr="00065A84" w:rsidRDefault="00065A84" w:rsidP="00065A84">
      <w:pPr>
        <w:numPr>
          <w:ilvl w:val="0"/>
          <w:numId w:val="14"/>
        </w:numPr>
        <w:rPr>
          <w:rFonts w:asciiTheme="majorBidi" w:hAnsiTheme="majorBidi" w:cstheme="majorBidi"/>
        </w:rPr>
      </w:pPr>
      <w:r w:rsidRPr="00065A84">
        <w:rPr>
          <w:rFonts w:asciiTheme="majorBidi" w:hAnsiTheme="majorBidi" w:cstheme="majorBidi"/>
        </w:rPr>
        <w:t>Proficient in project tracking software (MS Project, Trello, or Asana) to manage departmental timelines, campus events, and administrative audits.</w:t>
      </w:r>
    </w:p>
    <w:p w14:paraId="41568033" w14:textId="77777777" w:rsidR="00065A84" w:rsidRPr="00065A84" w:rsidRDefault="00065A84" w:rsidP="00065A84">
      <w:pPr>
        <w:numPr>
          <w:ilvl w:val="0"/>
          <w:numId w:val="14"/>
        </w:numPr>
        <w:rPr>
          <w:rFonts w:asciiTheme="majorBidi" w:hAnsiTheme="majorBidi" w:cstheme="majorBidi"/>
        </w:rPr>
      </w:pPr>
      <w:r w:rsidRPr="00065A84">
        <w:rPr>
          <w:rFonts w:asciiTheme="majorBidi" w:hAnsiTheme="majorBidi" w:cstheme="majorBidi"/>
        </w:rPr>
        <w:t>Expertise in secure cloud storage, collaborative document workspaces (Google Workspace, MS SharePoint), and enterprise video conferencing tools (Zoom, MS Teams).</w:t>
      </w:r>
    </w:p>
    <w:p w14:paraId="2E80F500" w14:textId="1C2623FA" w:rsidR="00065A84" w:rsidRPr="00065A84" w:rsidRDefault="00065A84" w:rsidP="00065A84">
      <w:pPr>
        <w:rPr>
          <w:rFonts w:asciiTheme="majorBidi" w:hAnsiTheme="majorBidi" w:cstheme="majorBidi"/>
          <w:i/>
          <w:iCs/>
        </w:rPr>
      </w:pPr>
      <w:r w:rsidRPr="00065A84">
        <w:rPr>
          <w:rFonts w:asciiTheme="majorBidi" w:hAnsiTheme="majorBidi" w:cstheme="majorBidi"/>
          <w:i/>
          <w:iCs/>
        </w:rPr>
        <w:t xml:space="preserve"> Information Security &amp; Document Control:</w:t>
      </w:r>
    </w:p>
    <w:p w14:paraId="2443DDFD" w14:textId="77777777" w:rsidR="00065A84" w:rsidRPr="00065A84" w:rsidRDefault="00065A84" w:rsidP="00065A84">
      <w:pPr>
        <w:numPr>
          <w:ilvl w:val="0"/>
          <w:numId w:val="15"/>
        </w:numPr>
        <w:rPr>
          <w:rFonts w:asciiTheme="majorBidi" w:hAnsiTheme="majorBidi" w:cstheme="majorBidi"/>
        </w:rPr>
      </w:pPr>
      <w:r w:rsidRPr="00065A84">
        <w:rPr>
          <w:rFonts w:asciiTheme="majorBidi" w:hAnsiTheme="majorBidi" w:cstheme="majorBidi"/>
        </w:rPr>
        <w:t>Strict adherence to data privacy protocols and secure physical/digital archival systems for confidential staff and student records.</w:t>
      </w:r>
    </w:p>
    <w:p w14:paraId="5AA7F658" w14:textId="77777777" w:rsidR="00065A84" w:rsidRPr="00065A84" w:rsidRDefault="00065A84" w:rsidP="00065A84">
      <w:pPr>
        <w:numPr>
          <w:ilvl w:val="0"/>
          <w:numId w:val="15"/>
        </w:numPr>
        <w:rPr>
          <w:rFonts w:asciiTheme="majorBidi" w:hAnsiTheme="majorBidi" w:cstheme="majorBidi"/>
        </w:rPr>
      </w:pPr>
      <w:r w:rsidRPr="00065A84">
        <w:rPr>
          <w:rFonts w:asciiTheme="majorBidi" w:hAnsiTheme="majorBidi" w:cstheme="majorBidi"/>
        </w:rPr>
        <w:t xml:space="preserve">Implementation of digital signature workflows (e.g., Adobe Sign, </w:t>
      </w:r>
      <w:proofErr w:type="spellStart"/>
      <w:r w:rsidRPr="00065A84">
        <w:rPr>
          <w:rFonts w:asciiTheme="majorBidi" w:hAnsiTheme="majorBidi" w:cstheme="majorBidi"/>
        </w:rPr>
        <w:t>DocuSign</w:t>
      </w:r>
      <w:proofErr w:type="spellEnd"/>
      <w:r w:rsidRPr="00065A84">
        <w:rPr>
          <w:rFonts w:asciiTheme="majorBidi" w:hAnsiTheme="majorBidi" w:cstheme="majorBidi"/>
        </w:rPr>
        <w:t>) to speed up administrative approvals.</w:t>
      </w:r>
    </w:p>
    <w:p w14:paraId="796A8D81" w14:textId="77777777" w:rsidR="00C52DE6" w:rsidRPr="00E915B7" w:rsidRDefault="00C52DE6">
      <w:pPr>
        <w:rPr>
          <w:rFonts w:asciiTheme="majorBidi" w:hAnsiTheme="majorBidi" w:cstheme="majorBidi"/>
        </w:rPr>
      </w:pPr>
    </w:p>
    <w:sectPr w:rsidR="00C52DE6" w:rsidRPr="00E915B7" w:rsidSect="00E915B7">
      <w:footerReference w:type="default" r:id="rId8"/>
      <w:pgSz w:w="12240" w:h="15840"/>
      <w:pgMar w:top="1354" w:right="1224" w:bottom="274" w:left="1224" w:header="720" w:footer="720" w:gutter="0"/>
      <w:pgBorders w:offsetFrom="page">
        <w:top w:val="single" w:sz="4" w:space="24" w:color="auto"/>
        <w:left w:val="single" w:sz="4" w:space="24" w:color="auto"/>
        <w:bottom w:val="single" w:sz="4" w:space="24" w:color="auto"/>
        <w:right w:val="single" w:sz="4" w:space="24" w:color="auto"/>
      </w:pgBorders>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3C5C88" w14:textId="77777777" w:rsidR="00572E86" w:rsidRDefault="00572E86" w:rsidP="0000027E">
      <w:pPr>
        <w:spacing w:after="0" w:line="240" w:lineRule="auto"/>
      </w:pPr>
      <w:r>
        <w:separator/>
      </w:r>
    </w:p>
  </w:endnote>
  <w:endnote w:type="continuationSeparator" w:id="0">
    <w:p w14:paraId="3E36DD31" w14:textId="77777777" w:rsidR="00572E86" w:rsidRDefault="00572E86" w:rsidP="000002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9369120"/>
      <w:docPartObj>
        <w:docPartGallery w:val="Page Numbers (Bottom of Page)"/>
        <w:docPartUnique/>
      </w:docPartObj>
    </w:sdtPr>
    <w:sdtEndPr>
      <w:rPr>
        <w:color w:val="7F7F7F" w:themeColor="background1" w:themeShade="7F"/>
        <w:spacing w:val="60"/>
      </w:rPr>
    </w:sdtEndPr>
    <w:sdtContent>
      <w:p w14:paraId="4DBDD05E" w14:textId="7E470FCD" w:rsidR="0000027E" w:rsidRDefault="0000027E">
        <w:pPr>
          <w:pStyle w:val="Footer"/>
          <w:pBdr>
            <w:top w:val="single" w:sz="4" w:space="1" w:color="D9D9D9" w:themeColor="background1" w:themeShade="D9"/>
          </w:pBdr>
          <w:jc w:val="right"/>
        </w:pPr>
        <w:r>
          <w:fldChar w:fldCharType="begin"/>
        </w:r>
        <w:r>
          <w:instrText xml:space="preserve"> PAGE   \* MERGEFORMAT </w:instrText>
        </w:r>
        <w:r>
          <w:fldChar w:fldCharType="separate"/>
        </w:r>
        <w:r w:rsidR="00C2508E">
          <w:rPr>
            <w:noProof/>
          </w:rPr>
          <w:t>4</w:t>
        </w:r>
        <w:r>
          <w:rPr>
            <w:noProof/>
          </w:rPr>
          <w:fldChar w:fldCharType="end"/>
        </w:r>
        <w:r>
          <w:t xml:space="preserve"> | 4</w:t>
        </w:r>
        <w:r>
          <w:rPr>
            <w:color w:val="7F7F7F" w:themeColor="background1" w:themeShade="7F"/>
            <w:spacing w:val="60"/>
          </w:rPr>
          <w:t>Page</w:t>
        </w:r>
      </w:p>
    </w:sdtContent>
  </w:sdt>
  <w:p w14:paraId="652A46A6" w14:textId="77777777" w:rsidR="0000027E" w:rsidRDefault="000002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62C53E" w14:textId="77777777" w:rsidR="00572E86" w:rsidRDefault="00572E86" w:rsidP="0000027E">
      <w:pPr>
        <w:spacing w:after="0" w:line="240" w:lineRule="auto"/>
      </w:pPr>
      <w:r>
        <w:separator/>
      </w:r>
    </w:p>
  </w:footnote>
  <w:footnote w:type="continuationSeparator" w:id="0">
    <w:p w14:paraId="32B86246" w14:textId="77777777" w:rsidR="00572E86" w:rsidRDefault="00572E86" w:rsidP="000002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704F12"/>
    <w:multiLevelType w:val="multilevel"/>
    <w:tmpl w:val="3A38F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3F4B09"/>
    <w:multiLevelType w:val="multilevel"/>
    <w:tmpl w:val="348C4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5955BA"/>
    <w:multiLevelType w:val="multilevel"/>
    <w:tmpl w:val="348C4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B45753"/>
    <w:multiLevelType w:val="multilevel"/>
    <w:tmpl w:val="348C4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44437B"/>
    <w:multiLevelType w:val="multilevel"/>
    <w:tmpl w:val="348C4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B33BF4"/>
    <w:multiLevelType w:val="multilevel"/>
    <w:tmpl w:val="90A0A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2927D7"/>
    <w:multiLevelType w:val="multilevel"/>
    <w:tmpl w:val="2E585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8480858"/>
    <w:multiLevelType w:val="multilevel"/>
    <w:tmpl w:val="71AA1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4E0912"/>
    <w:multiLevelType w:val="multilevel"/>
    <w:tmpl w:val="348C4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A8E70DB"/>
    <w:multiLevelType w:val="multilevel"/>
    <w:tmpl w:val="B4944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51F2911"/>
    <w:multiLevelType w:val="multilevel"/>
    <w:tmpl w:val="72B88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EF33010"/>
    <w:multiLevelType w:val="multilevel"/>
    <w:tmpl w:val="348C4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04727DB"/>
    <w:multiLevelType w:val="multilevel"/>
    <w:tmpl w:val="89FA9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62836E1"/>
    <w:multiLevelType w:val="multilevel"/>
    <w:tmpl w:val="33DE4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6585E53"/>
    <w:multiLevelType w:val="multilevel"/>
    <w:tmpl w:val="DCC04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8"/>
  </w:num>
  <w:num w:numId="3">
    <w:abstractNumId w:val="5"/>
  </w:num>
  <w:num w:numId="4">
    <w:abstractNumId w:val="13"/>
  </w:num>
  <w:num w:numId="5">
    <w:abstractNumId w:val="12"/>
  </w:num>
  <w:num w:numId="6">
    <w:abstractNumId w:val="9"/>
  </w:num>
  <w:num w:numId="7">
    <w:abstractNumId w:val="0"/>
  </w:num>
  <w:num w:numId="8">
    <w:abstractNumId w:val="7"/>
  </w:num>
  <w:num w:numId="9">
    <w:abstractNumId w:val="6"/>
  </w:num>
  <w:num w:numId="10">
    <w:abstractNumId w:val="10"/>
  </w:num>
  <w:num w:numId="11">
    <w:abstractNumId w:val="3"/>
  </w:num>
  <w:num w:numId="12">
    <w:abstractNumId w:val="2"/>
  </w:num>
  <w:num w:numId="13">
    <w:abstractNumId w:val="11"/>
  </w:num>
  <w:num w:numId="14">
    <w:abstractNumId w:val="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1F3"/>
    <w:rsid w:val="0000027E"/>
    <w:rsid w:val="00065A84"/>
    <w:rsid w:val="000B5E72"/>
    <w:rsid w:val="000C537D"/>
    <w:rsid w:val="00387790"/>
    <w:rsid w:val="00437815"/>
    <w:rsid w:val="00571310"/>
    <w:rsid w:val="00572E86"/>
    <w:rsid w:val="00614F6D"/>
    <w:rsid w:val="00844147"/>
    <w:rsid w:val="00A557A9"/>
    <w:rsid w:val="00A81E46"/>
    <w:rsid w:val="00AD43A9"/>
    <w:rsid w:val="00AE487B"/>
    <w:rsid w:val="00C24408"/>
    <w:rsid w:val="00C2508E"/>
    <w:rsid w:val="00C371F3"/>
    <w:rsid w:val="00C52DE6"/>
    <w:rsid w:val="00DF2A49"/>
    <w:rsid w:val="00E915B7"/>
    <w:rsid w:val="00E94A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0630B"/>
  <w15:chartTrackingRefBased/>
  <w15:docId w15:val="{F6C5273D-2E76-493A-A912-3C16584F0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371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71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71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71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71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71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71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71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71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71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71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71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71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71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71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71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71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71F3"/>
    <w:rPr>
      <w:rFonts w:eastAsiaTheme="majorEastAsia" w:cstheme="majorBidi"/>
      <w:color w:val="272727" w:themeColor="text1" w:themeTint="D8"/>
    </w:rPr>
  </w:style>
  <w:style w:type="paragraph" w:styleId="Title">
    <w:name w:val="Title"/>
    <w:basedOn w:val="Normal"/>
    <w:next w:val="Normal"/>
    <w:link w:val="TitleChar"/>
    <w:uiPriority w:val="10"/>
    <w:qFormat/>
    <w:rsid w:val="00C371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71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71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71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71F3"/>
    <w:pPr>
      <w:spacing w:before="160"/>
      <w:jc w:val="center"/>
    </w:pPr>
    <w:rPr>
      <w:i/>
      <w:iCs/>
      <w:color w:val="404040" w:themeColor="text1" w:themeTint="BF"/>
    </w:rPr>
  </w:style>
  <w:style w:type="character" w:customStyle="1" w:styleId="QuoteChar">
    <w:name w:val="Quote Char"/>
    <w:basedOn w:val="DefaultParagraphFont"/>
    <w:link w:val="Quote"/>
    <w:uiPriority w:val="29"/>
    <w:rsid w:val="00C371F3"/>
    <w:rPr>
      <w:i/>
      <w:iCs/>
      <w:color w:val="404040" w:themeColor="text1" w:themeTint="BF"/>
    </w:rPr>
  </w:style>
  <w:style w:type="paragraph" w:styleId="ListParagraph">
    <w:name w:val="List Paragraph"/>
    <w:basedOn w:val="Normal"/>
    <w:uiPriority w:val="34"/>
    <w:qFormat/>
    <w:rsid w:val="00C371F3"/>
    <w:pPr>
      <w:ind w:left="720"/>
      <w:contextualSpacing/>
    </w:pPr>
  </w:style>
  <w:style w:type="character" w:styleId="IntenseEmphasis">
    <w:name w:val="Intense Emphasis"/>
    <w:basedOn w:val="DefaultParagraphFont"/>
    <w:uiPriority w:val="21"/>
    <w:qFormat/>
    <w:rsid w:val="00C371F3"/>
    <w:rPr>
      <w:i/>
      <w:iCs/>
      <w:color w:val="0F4761" w:themeColor="accent1" w:themeShade="BF"/>
    </w:rPr>
  </w:style>
  <w:style w:type="paragraph" w:styleId="IntenseQuote">
    <w:name w:val="Intense Quote"/>
    <w:basedOn w:val="Normal"/>
    <w:next w:val="Normal"/>
    <w:link w:val="IntenseQuoteChar"/>
    <w:uiPriority w:val="30"/>
    <w:qFormat/>
    <w:rsid w:val="00C371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71F3"/>
    <w:rPr>
      <w:i/>
      <w:iCs/>
      <w:color w:val="0F4761" w:themeColor="accent1" w:themeShade="BF"/>
    </w:rPr>
  </w:style>
  <w:style w:type="character" w:styleId="IntenseReference">
    <w:name w:val="Intense Reference"/>
    <w:basedOn w:val="DefaultParagraphFont"/>
    <w:uiPriority w:val="32"/>
    <w:qFormat/>
    <w:rsid w:val="00C371F3"/>
    <w:rPr>
      <w:b/>
      <w:bCs/>
      <w:smallCaps/>
      <w:color w:val="0F4761" w:themeColor="accent1" w:themeShade="BF"/>
      <w:spacing w:val="5"/>
    </w:rPr>
  </w:style>
  <w:style w:type="character" w:styleId="Hyperlink">
    <w:name w:val="Hyperlink"/>
    <w:basedOn w:val="DefaultParagraphFont"/>
    <w:uiPriority w:val="99"/>
    <w:unhideWhenUsed/>
    <w:rsid w:val="00E915B7"/>
    <w:rPr>
      <w:color w:val="467886" w:themeColor="hyperlink"/>
      <w:u w:val="single"/>
    </w:rPr>
  </w:style>
  <w:style w:type="character" w:customStyle="1" w:styleId="UnresolvedMention">
    <w:name w:val="Unresolved Mention"/>
    <w:basedOn w:val="DefaultParagraphFont"/>
    <w:uiPriority w:val="99"/>
    <w:semiHidden/>
    <w:unhideWhenUsed/>
    <w:rsid w:val="00E915B7"/>
    <w:rPr>
      <w:color w:val="605E5C"/>
      <w:shd w:val="clear" w:color="auto" w:fill="E1DFDD"/>
    </w:rPr>
  </w:style>
  <w:style w:type="paragraph" w:styleId="Header">
    <w:name w:val="header"/>
    <w:basedOn w:val="Normal"/>
    <w:link w:val="HeaderChar"/>
    <w:uiPriority w:val="99"/>
    <w:unhideWhenUsed/>
    <w:rsid w:val="000002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27E"/>
  </w:style>
  <w:style w:type="paragraph" w:styleId="Footer">
    <w:name w:val="footer"/>
    <w:basedOn w:val="Normal"/>
    <w:link w:val="FooterChar"/>
    <w:uiPriority w:val="99"/>
    <w:unhideWhenUsed/>
    <w:rsid w:val="000002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27E"/>
  </w:style>
  <w:style w:type="character" w:styleId="Strong">
    <w:name w:val="Strong"/>
    <w:basedOn w:val="DefaultParagraphFont"/>
    <w:uiPriority w:val="22"/>
    <w:qFormat/>
    <w:rsid w:val="00C250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humatehseen@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4</Pages>
  <Words>1018</Words>
  <Characters>5809</Characters>
  <Application>Microsoft Office Word</Application>
  <DocSecurity>0</DocSecurity>
  <Lines>48</Lines>
  <Paragraphs>13</Paragraphs>
  <ScaleCrop>false</ScaleCrop>
  <Company/>
  <LinksUpToDate>false</LinksUpToDate>
  <CharactersWithSpaces>6814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Abdullah</dc:creator>
  <cp:keywords/>
  <dc:description/>
  <cp:lastModifiedBy>optiplex.09@outlook.com</cp:lastModifiedBy>
  <cp:revision>11</cp:revision>
  <dcterms:created xsi:type="dcterms:W3CDTF">2026-07-15T17:06:00Z</dcterms:created>
  <dcterms:modified xsi:type="dcterms:W3CDTF">2026-07-25T06:32:00Z</dcterms:modified>
</cp:coreProperties>
</file>